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附件</w:t>
      </w: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长江河湖建设有限公司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2025-2026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公开招聘计划</w:t>
      </w:r>
    </w:p>
    <w:tbl>
      <w:tblPr>
        <w:tblStyle w:val="3"/>
        <w:tblW w:w="140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010"/>
        <w:gridCol w:w="727"/>
        <w:gridCol w:w="3473"/>
        <w:gridCol w:w="1295"/>
        <w:gridCol w:w="1121"/>
        <w:gridCol w:w="2329"/>
        <w:gridCol w:w="1548"/>
        <w:gridCol w:w="971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2" w:hRule="atLeast"/>
          <w:jc w:val="center"/>
        </w:trPr>
        <w:tc>
          <w:tcPr>
            <w:tcW w:w="7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能力及经验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项目施工管理1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派驻公司项目部，按照项目部工作安排及管理要求对项目进度、质量、安全以及技术等方面进行管理工作。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不超过38周岁（1986年11月以后出生）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本科及以上学历；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2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  <w:t>本科专业：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  <w:t>土木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  <w:t>水利与交通工程（081010T）,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  <w:t>水利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  <w:t>水电工程（081101）,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  <w:t>工程管理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  <w:t>（120103）</w:t>
            </w:r>
          </w:p>
          <w:p>
            <w:pPr>
              <w:pStyle w:val="2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  <w:t>研究生专业：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  <w:t>土木水利（0859）,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  <w:t>水利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  <w:t>工程（0815）,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  <w:t>工程管理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  <w:t>（1256）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  <w:t>三年以上水利项目施工管理经验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yellow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长期驻外工作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项目施工管理2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岗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派驻公司项目部，按照项目部工作安排及管理要求对项目进度、质量、安全以及技术等方面进行管理工作。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不超过38周岁（1986年11月以后出生）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  <w:t>土木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  <w:t>水利与交通工程（081010T）,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  <w:t>水利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  <w:t>水电工程（081101）,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"/>
              </w:rPr>
              <w:t>工程管理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eastAsia="zh-CN" w:bidi="ar"/>
              </w:rPr>
              <w:t>（120103）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</w:t>
            </w:r>
          </w:p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长期驻外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FFF2C"/>
    <w:rsid w:val="3FDFF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2025-11-27T15:40:00Z</dcterms:created>
  <dc:creator>cjwuser</dc:creator>
  <cp:lastModifiedBy>cjwuser</cp:lastModifiedBy>
  <dcterms:modified xsi:type="dcterms:W3CDTF">2025-11-27T15:41:12Z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