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eastAsia="方正小标宋简体"/>
          <w:b/>
          <w:bCs w:val="0"/>
          <w:sz w:val="36"/>
          <w:szCs w:val="36"/>
        </w:rPr>
      </w:pPr>
    </w:p>
    <w:p>
      <w:pPr>
        <w:ind w:firstLine="0" w:firstLineChars="0"/>
        <w:jc w:val="center"/>
        <w:rPr>
          <w:rFonts w:eastAsia="方正小标宋简体"/>
          <w:b/>
          <w:bCs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b/>
          <w:bCs w:val="0"/>
          <w:sz w:val="36"/>
          <w:szCs w:val="36"/>
        </w:rPr>
        <w:t>长江河道采砂许可申请表（经营性采砂）</w:t>
      </w:r>
    </w:p>
    <w:tbl>
      <w:tblPr>
        <w:tblStyle w:val="4"/>
        <w:tblW w:w="9339" w:type="dxa"/>
        <w:tblInd w:w="-3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2005"/>
        <w:gridCol w:w="15"/>
        <w:gridCol w:w="1666"/>
        <w:gridCol w:w="850"/>
        <w:gridCol w:w="1134"/>
        <w:gridCol w:w="284"/>
        <w:gridCol w:w="142"/>
        <w:gridCol w:w="283"/>
        <w:gridCol w:w="709"/>
        <w:gridCol w:w="425"/>
        <w:gridCol w:w="284"/>
        <w:gridCol w:w="1512"/>
        <w:gridCol w:w="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442" w:hRule="atLeast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申请单位名称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　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法定代表人（或申请个人）照片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船只作业负责人照片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91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企业代码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jc w:val="center"/>
              <w:rPr>
                <w:rFonts w:ascii="仿宋" w:hAnsi="仿宋" w:eastAsia="仿宋"/>
                <w:sz w:val="21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412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申请单位地址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　</w:t>
            </w:r>
          </w:p>
        </w:tc>
        <w:tc>
          <w:tcPr>
            <w:tcW w:w="1843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90" w:hRule="atLeast"/>
        </w:trPr>
        <w:tc>
          <w:tcPr>
            <w:tcW w:w="20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法定代表人</w:t>
            </w:r>
            <w:r>
              <w:rPr>
                <w:rFonts w:ascii="仿宋" w:hAnsi="仿宋" w:eastAsia="仿宋"/>
                <w:sz w:val="21"/>
              </w:rPr>
              <w:t xml:space="preserve">        (</w:t>
            </w:r>
            <w:r>
              <w:rPr>
                <w:rFonts w:hint="eastAsia" w:ascii="仿宋" w:hAnsi="仿宋" w:eastAsia="仿宋"/>
                <w:sz w:val="21"/>
              </w:rPr>
              <w:t>或申请个人）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姓  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409" w:hRule="atLeast"/>
        </w:trPr>
        <w:tc>
          <w:tcPr>
            <w:tcW w:w="202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住  址</w:t>
            </w:r>
          </w:p>
        </w:tc>
        <w:tc>
          <w:tcPr>
            <w:tcW w:w="56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jc w:val="center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401" w:hRule="atLeast"/>
        </w:trPr>
        <w:tc>
          <w:tcPr>
            <w:tcW w:w="202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邮政编码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联系电话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86" w:hRule="atLeast"/>
        </w:trPr>
        <w:tc>
          <w:tcPr>
            <w:tcW w:w="202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身份证号</w:t>
            </w:r>
          </w:p>
        </w:tc>
        <w:tc>
          <w:tcPr>
            <w:tcW w:w="56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414" w:hRule="atLeast"/>
        </w:trPr>
        <w:tc>
          <w:tcPr>
            <w:tcW w:w="20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船只作业负责人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姓  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联系电话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92" w:hRule="atLeast"/>
        </w:trPr>
        <w:tc>
          <w:tcPr>
            <w:tcW w:w="202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住  址</w:t>
            </w:r>
          </w:p>
        </w:tc>
        <w:tc>
          <w:tcPr>
            <w:tcW w:w="56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jc w:val="center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cantSplit/>
          <w:trHeight w:val="397" w:hRule="atLeast"/>
        </w:trPr>
        <w:tc>
          <w:tcPr>
            <w:tcW w:w="202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身份证号</w:t>
            </w:r>
          </w:p>
        </w:tc>
        <w:tc>
          <w:tcPr>
            <w:tcW w:w="56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jc w:val="center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4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船名、船号</w:t>
            </w:r>
          </w:p>
        </w:tc>
        <w:tc>
          <w:tcPr>
            <w:tcW w:w="409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采砂功率(kw)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10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开采时间</w:t>
            </w:r>
          </w:p>
        </w:tc>
        <w:tc>
          <w:tcPr>
            <w:tcW w:w="409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作业方式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88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采砂地点</w:t>
            </w:r>
          </w:p>
        </w:tc>
        <w:tc>
          <w:tcPr>
            <w:tcW w:w="409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开采深度（m）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91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采砂范围</w:t>
            </w:r>
            <w:r>
              <w:rPr>
                <w:rFonts w:ascii="仿宋" w:hAnsi="仿宋" w:eastAsia="仿宋"/>
                <w:sz w:val="21"/>
              </w:rPr>
              <w:t xml:space="preserve">           </w:t>
            </w:r>
            <w:r>
              <w:rPr>
                <w:rFonts w:hint="eastAsia" w:ascii="仿宋" w:hAnsi="仿宋" w:eastAsia="仿宋"/>
                <w:sz w:val="21"/>
              </w:rPr>
              <w:t>（控制点坐标）</w:t>
            </w:r>
          </w:p>
        </w:tc>
        <w:tc>
          <w:tcPr>
            <w:tcW w:w="73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pacing w:before="0" w:after="0" w:line="300" w:lineRule="exact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87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开采量（每船日采量和采砂总量）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开采的性质、种类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00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砂石堆放地点</w:t>
            </w: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弃料处理方案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516" w:hRule="atLeast"/>
        </w:trPr>
        <w:tc>
          <w:tcPr>
            <w:tcW w:w="20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采砂设备基本情况（采砂动力、吸砂管长度、行驶动力、航速等）</w:t>
            </w:r>
          </w:p>
        </w:tc>
        <w:tc>
          <w:tcPr>
            <w:tcW w:w="7304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jc w:val="center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175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采砂技术人员基本情况（船上总人数及驾驶、采砂操作、轮机、修理、管理、勤杂等人员数量）</w:t>
            </w:r>
          </w:p>
        </w:tc>
        <w:tc>
          <w:tcPr>
            <w:tcW w:w="73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jc w:val="center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866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企业或个体营业执照证书号及发证机关</w:t>
            </w:r>
          </w:p>
        </w:tc>
        <w:tc>
          <w:tcPr>
            <w:tcW w:w="73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jc w:val="center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520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船舶证书号及发证机关（船舶国籍证书、内河船舶检验证书、内河船舶适航证书等）</w:t>
            </w:r>
          </w:p>
        </w:tc>
        <w:tc>
          <w:tcPr>
            <w:tcW w:w="73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262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安全作业措施</w:t>
            </w:r>
          </w:p>
        </w:tc>
        <w:tc>
          <w:tcPr>
            <w:tcW w:w="73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664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论证报告</w:t>
            </w:r>
            <w:r>
              <w:rPr>
                <w:rFonts w:ascii="仿宋" w:hAnsi="仿宋" w:eastAsia="仿宋"/>
                <w:sz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</w:rPr>
              <w:t>基本情况说明</w:t>
            </w:r>
          </w:p>
        </w:tc>
        <w:tc>
          <w:tcPr>
            <w:tcW w:w="7304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42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1537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县级水行政</w:t>
            </w:r>
          </w:p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主管部门意见</w:t>
            </w:r>
          </w:p>
        </w:tc>
        <w:tc>
          <w:tcPr>
            <w:tcW w:w="7304" w:type="dxa"/>
            <w:gridSpan w:val="11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    </w:t>
            </w:r>
          </w:p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1218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地（市）级水行</w:t>
            </w:r>
          </w:p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主管部门意见</w:t>
            </w:r>
          </w:p>
        </w:tc>
        <w:tc>
          <w:tcPr>
            <w:tcW w:w="730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　</w:t>
            </w:r>
          </w:p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1270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省级水行政</w:t>
            </w:r>
          </w:p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主管部门意见</w:t>
            </w:r>
          </w:p>
        </w:tc>
        <w:tc>
          <w:tcPr>
            <w:tcW w:w="730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　</w:t>
            </w:r>
          </w:p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2608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长江水利委员会</w:t>
            </w:r>
          </w:p>
          <w:p>
            <w:pPr>
              <w:tabs>
                <w:tab w:val="left" w:pos="2394"/>
              </w:tabs>
              <w:spacing w:line="240" w:lineRule="atLeast"/>
              <w:ind w:firstLine="0" w:firstLineChars="0"/>
              <w:jc w:val="center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审批意见</w:t>
            </w:r>
          </w:p>
        </w:tc>
        <w:tc>
          <w:tcPr>
            <w:tcW w:w="730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tabs>
                <w:tab w:val="left" w:pos="2394"/>
              </w:tabs>
              <w:spacing w:line="240" w:lineRule="atLeast"/>
              <w:ind w:firstLine="420"/>
              <w:rPr>
                <w:rFonts w:ascii="仿宋" w:hAnsi="仿宋" w:eastAsia="仿宋"/>
                <w:sz w:val="21"/>
              </w:rPr>
            </w:pPr>
            <w:r>
              <w:rPr>
                <w:rFonts w:hint="eastAsia" w:ascii="仿宋" w:hAnsi="仿宋" w:eastAsia="仿宋"/>
                <w:sz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u w:val="none"/>
        </w:rPr>
        <w:t>1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28"/>
          <w:szCs w:val="28"/>
          <w:highlight w:val="none"/>
          <w:u w:val="none"/>
        </w:rPr>
        <w:t>.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u w:val="none"/>
        </w:rPr>
        <w:t>项目类型所填选项为经营性采砂。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u w:val="none"/>
        </w:rPr>
        <w:t>2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28"/>
          <w:szCs w:val="28"/>
          <w:highlight w:val="none"/>
          <w:u w:val="none"/>
        </w:rPr>
        <w:t>.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u w:val="none"/>
        </w:rPr>
        <w:t>项目地址按行政区划所在地填写。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u w:val="none"/>
        </w:rPr>
      </w:pPr>
    </w:p>
    <w:p>
      <w:pPr>
        <w:ind w:firstLine="0" w:firstLineChars="0"/>
        <w:jc w:val="center"/>
        <w:rPr>
          <w:rFonts w:hint="eastAsia" w:eastAsia="方正小标宋简体"/>
          <w:bCs/>
          <w:sz w:val="36"/>
          <w:szCs w:val="36"/>
        </w:rPr>
      </w:pPr>
    </w:p>
    <w:p>
      <w:pPr>
        <w:ind w:firstLine="0" w:firstLineChars="0"/>
        <w:jc w:val="center"/>
        <w:rPr>
          <w:rFonts w:hint="eastAsia" w:eastAsia="方正小标宋简体"/>
          <w:b/>
          <w:bCs w:val="0"/>
          <w:sz w:val="36"/>
          <w:szCs w:val="36"/>
        </w:rPr>
      </w:pPr>
    </w:p>
    <w:p>
      <w:pPr>
        <w:ind w:firstLine="0" w:firstLineChars="0"/>
        <w:jc w:val="center"/>
        <w:rPr>
          <w:rFonts w:eastAsia="方正小标宋简体"/>
          <w:b/>
          <w:bCs w:val="0"/>
          <w:sz w:val="36"/>
          <w:szCs w:val="36"/>
        </w:rPr>
      </w:pPr>
      <w:r>
        <w:rPr>
          <w:rFonts w:hint="eastAsia" w:eastAsia="方正小标宋简体"/>
          <w:b/>
          <w:bCs w:val="0"/>
          <w:sz w:val="36"/>
          <w:szCs w:val="36"/>
        </w:rPr>
        <w:t>长江河道采砂许可申请表（公益性采砂）</w:t>
      </w:r>
    </w:p>
    <w:tbl>
      <w:tblPr>
        <w:tblStyle w:val="4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540"/>
        <w:gridCol w:w="1440"/>
        <w:gridCol w:w="1080"/>
        <w:gridCol w:w="180"/>
        <w:gridCol w:w="360"/>
        <w:gridCol w:w="900"/>
        <w:gridCol w:w="33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548" w:type="dxa"/>
            <w:vMerge w:val="restart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项目基本</w:t>
            </w: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项目名称</w:t>
            </w:r>
          </w:p>
        </w:tc>
        <w:tc>
          <w:tcPr>
            <w:tcW w:w="5685" w:type="dxa"/>
            <w:gridSpan w:val="7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548" w:type="dxa"/>
            <w:vMerge w:val="continue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项目类型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项目地点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548" w:type="dxa"/>
            <w:vMerge w:val="continue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审批部门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审批阶段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48" w:type="dxa"/>
            <w:vMerge w:val="continue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审批文号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审批时间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</w:trPr>
        <w:tc>
          <w:tcPr>
            <w:tcW w:w="1548" w:type="dxa"/>
            <w:vMerge w:val="restart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采砂申请单位基本情况</w:t>
            </w:r>
          </w:p>
        </w:tc>
        <w:tc>
          <w:tcPr>
            <w:tcW w:w="7485" w:type="dxa"/>
            <w:gridSpan w:val="9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right="-140" w:rightChars="-50" w:firstLine="3360" w:firstLineChars="1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单位名称：</w:t>
            </w:r>
          </w:p>
          <w:p>
            <w:pPr>
              <w:adjustRightInd/>
              <w:spacing w:before="0" w:after="0" w:line="240" w:lineRule="auto"/>
              <w:ind w:left="-140" w:leftChars="-50" w:right="-140" w:rightChars="-50" w:firstLine="3500" w:firstLineChars="12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法定代表人：</w:t>
            </w: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（公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章）</w:t>
            </w: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548" w:type="dxa"/>
            <w:vMerge w:val="continue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单位地址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邮政编码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48" w:type="dxa"/>
            <w:vMerge w:val="continue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48" w:type="dxa"/>
            <w:vMerge w:val="continue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E—mail</w:t>
            </w:r>
          </w:p>
        </w:tc>
        <w:tc>
          <w:tcPr>
            <w:tcW w:w="6225" w:type="dxa"/>
            <w:gridSpan w:val="8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548" w:type="dxa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采砂申请</w:t>
            </w: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事由</w:t>
            </w:r>
          </w:p>
        </w:tc>
        <w:tc>
          <w:tcPr>
            <w:tcW w:w="7485" w:type="dxa"/>
            <w:gridSpan w:val="9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548" w:type="dxa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采砂申请</w:t>
            </w: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7485" w:type="dxa"/>
            <w:gridSpan w:val="9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548" w:type="dxa"/>
            <w:vMerge w:val="restart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采砂可行性论证情况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编制单位及其资质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编制时间</w:t>
            </w:r>
          </w:p>
        </w:tc>
        <w:tc>
          <w:tcPr>
            <w:tcW w:w="1394" w:type="dxa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1548" w:type="dxa"/>
            <w:vMerge w:val="continue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采砂区布置位置及采砂区控制点坐标（</w:t>
            </w:r>
            <w:r>
              <w:rPr>
                <w:rFonts w:ascii="仿宋" w:hAnsi="仿宋" w:eastAsia="仿宋"/>
              </w:rPr>
              <w:t>1954</w:t>
            </w:r>
            <w:r>
              <w:rPr>
                <w:rFonts w:hint="eastAsia" w:ascii="仿宋" w:hAnsi="仿宋" w:eastAsia="仿宋"/>
              </w:rPr>
              <w:t>年北京坐标系）</w:t>
            </w:r>
          </w:p>
        </w:tc>
        <w:tc>
          <w:tcPr>
            <w:tcW w:w="5685" w:type="dxa"/>
            <w:gridSpan w:val="7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548" w:type="dxa"/>
            <w:vMerge w:val="continue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采砂规模</w:t>
            </w: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（万</w:t>
            </w:r>
            <w:r>
              <w:rPr>
                <w:rFonts w:ascii="仿宋" w:hAnsi="仿宋" w:eastAsia="仿宋"/>
              </w:rPr>
              <w:t>m</w:t>
            </w:r>
            <w:r>
              <w:rPr>
                <w:rFonts w:ascii="仿宋" w:hAnsi="仿宋" w:eastAsia="仿宋"/>
                <w:vertAlign w:val="superscript"/>
              </w:rPr>
              <w:t>3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5685" w:type="dxa"/>
            <w:gridSpan w:val="7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548" w:type="dxa"/>
            <w:vMerge w:val="continue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采砂作业方式</w:t>
            </w:r>
          </w:p>
        </w:tc>
        <w:tc>
          <w:tcPr>
            <w:tcW w:w="5685" w:type="dxa"/>
            <w:gridSpan w:val="7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548" w:type="dxa"/>
            <w:vMerge w:val="continue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采砂作业期</w:t>
            </w:r>
          </w:p>
        </w:tc>
        <w:tc>
          <w:tcPr>
            <w:tcW w:w="1440" w:type="dxa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计划采砂</w:t>
            </w: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作业时间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</w:trPr>
        <w:tc>
          <w:tcPr>
            <w:tcW w:w="1548" w:type="dxa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县级水行政主管部门</w:t>
            </w: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意见</w:t>
            </w:r>
          </w:p>
        </w:tc>
        <w:tc>
          <w:tcPr>
            <w:tcW w:w="7485" w:type="dxa"/>
            <w:gridSpan w:val="9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right="-140" w:rightChars="-50" w:firstLine="0" w:firstLineChars="0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right="-140" w:rightChars="-50" w:firstLine="0" w:firstLineChars="0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</w:t>
            </w:r>
            <w:r>
              <w:rPr>
                <w:rFonts w:hint="eastAsia" w:ascii="仿宋" w:hAnsi="仿宋" w:eastAsia="仿宋"/>
              </w:rPr>
              <w:t>（公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章）</w:t>
            </w: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1548" w:type="dxa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地级市水行政主管部门意见</w:t>
            </w:r>
          </w:p>
        </w:tc>
        <w:tc>
          <w:tcPr>
            <w:tcW w:w="7485" w:type="dxa"/>
            <w:gridSpan w:val="9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right="-140" w:rightChars="-50" w:firstLine="0" w:firstLineChars="0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</w:t>
            </w:r>
            <w:r>
              <w:rPr>
                <w:rFonts w:hint="eastAsia" w:ascii="仿宋" w:hAnsi="仿宋" w:eastAsia="仿宋"/>
              </w:rPr>
              <w:t>（公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章）</w:t>
            </w: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</w:trPr>
        <w:tc>
          <w:tcPr>
            <w:tcW w:w="1548" w:type="dxa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省级水行政主管部门</w:t>
            </w: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意见</w:t>
            </w:r>
          </w:p>
        </w:tc>
        <w:tc>
          <w:tcPr>
            <w:tcW w:w="7485" w:type="dxa"/>
            <w:gridSpan w:val="9"/>
            <w:vAlign w:val="center"/>
          </w:tcPr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right="-140" w:rightChars="-50" w:firstLine="0" w:firstLineChars="0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</w:t>
            </w:r>
            <w:r>
              <w:rPr>
                <w:rFonts w:hint="eastAsia" w:ascii="仿宋" w:hAnsi="仿宋" w:eastAsia="仿宋"/>
              </w:rPr>
              <w:t>（公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章）</w:t>
            </w:r>
          </w:p>
          <w:p>
            <w:pPr>
              <w:adjustRightInd/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ascii="仿宋" w:hAnsi="仿宋" w:eastAsia="仿宋"/>
              </w:rPr>
              <w:t xml:space="preserve">     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1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1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项目类型所填选项为堤防整治工程、河道整治工程或吹填造地。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1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项目地点按行政区划所在地填写。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1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属长江河道公益性工程采砂的，审批阶段所填选项为可行性研究阶段或初步设计阶段；属长江省际边界重点河段吹填造地采砂的，如无明确阶段可不填写。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1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采砂申请单位应填写项目建设单位。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1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各级水行政主管部门意见填写栏可附页。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B00EE"/>
    <w:rsid w:val="4D4B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40" w:after="40" w:line="312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napToGrid/>
      <w:spacing w:before="0" w:after="0" w:line="500" w:lineRule="exact"/>
      <w:ind w:firstLine="0" w:firstLineChars="0"/>
    </w:pPr>
    <w:rPr>
      <w:rFonts w:ascii="Calibri" w:hAnsi="Calibri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2019-12-09T00:49:00Z</dcterms:created>
  <dc:creator>罗杨柳</dc:creator>
  <cp:lastModifiedBy>罗杨柳</cp:lastModifiedBy>
  <dcterms:modified xsi:type="dcterms:W3CDTF">2019-12-09T00:50:53Z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